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7A5B" w:rsidTr="00407A5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7A5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7A5B" w:rsidRPr="00407A5B" w:rsidRDefault="00407A5B" w:rsidP="0040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5B">
              <w:rPr>
                <w:rFonts w:ascii="Times New Roman" w:hAnsi="Times New Roman" w:cs="Times New Roman"/>
                <w:b/>
                <w:sz w:val="28"/>
                <w:szCs w:val="28"/>
              </w:rPr>
              <w:t>ЛЫГДЭНОВА</w:t>
            </w:r>
          </w:p>
          <w:p w:rsidR="00407A5B" w:rsidRPr="00407A5B" w:rsidRDefault="00407A5B" w:rsidP="0040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5B">
              <w:rPr>
                <w:rFonts w:ascii="Times New Roman" w:hAnsi="Times New Roman" w:cs="Times New Roman"/>
                <w:b/>
                <w:sz w:val="28"/>
                <w:szCs w:val="28"/>
              </w:rPr>
              <w:t>ОКСАНА СТАНИСЛАВОВНА,</w:t>
            </w:r>
          </w:p>
          <w:p w:rsidR="00407A5B" w:rsidRPr="00407A5B" w:rsidRDefault="00407A5B" w:rsidP="0040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A5B" w:rsidRPr="00407A5B" w:rsidRDefault="00407A5B" w:rsidP="0040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5B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407A5B" w:rsidRPr="00407A5B" w:rsidRDefault="00407A5B" w:rsidP="0040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5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муниципальным бюджетным дошкольным образовательным учреждением «Детский сад общеразвивающего вида № 300 »</w:t>
            </w:r>
          </w:p>
          <w:p w:rsidR="00407A5B" w:rsidRPr="00407A5B" w:rsidRDefault="00407A5B" w:rsidP="00407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5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Самара.</w:t>
            </w:r>
          </w:p>
          <w:p w:rsidR="00407A5B" w:rsidRPr="00407A5B" w:rsidRDefault="00407A5B" w:rsidP="00407A5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07A5B" w:rsidRPr="00407A5B" w:rsidRDefault="00407A5B" w:rsidP="00407A5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28.07.1973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г.р.</w:t>
            </w:r>
          </w:p>
          <w:p w:rsidR="00407A5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</w:t>
            </w: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высшее, диплом с отличием, Самарский государственный педагогический университет, логопедия, филология, 1995 год;</w:t>
            </w:r>
          </w:p>
          <w:p w:rsidR="00407A5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второе высшее, диплом с отличием, Самарский муниципальный институт управления, государственное и муниципальное управление, 2008 год.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«Профессиональные компетенции как условие конвертируемости будущих педагогов на современном рынке труда» ПГСГА, 2014 г.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семинар: «Битва за кадры» бизнес-школа 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 г. 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автор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ического 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«Социализация дошкольников на основе гендерного подхода в условиях современного образования», Новосибирск, 2014 г.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программе «Новые подходы к развитию личности ребенка дошкольного и младшего школьного возраста в соответствии ФГОС </w:t>
            </w:r>
            <w:proofErr w:type="gramStart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НОО» ПГСГА, 2015г.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четвертой международной конференции «Воспитание и обучение детей младшего возраста», Московский государственный университет имени М.В. Ломоносова, 2015г.;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семинаре «Трудовые отношения в сфере образовательной деятельности. Изменения в законодательстве в 2015 г. Ужесточение административной ответственности», ЦДМ «ЮРИОН», 2015г.;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«Обеспечение безопасности персональных данных при их обработке в информационных системах персональных данных», г. Челябинск 2015 г.;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«Проведение публичных мероприятий и встреч с населением. Работа с обращениями граждан» ФГАОУ </w:t>
            </w:r>
            <w:proofErr w:type="gramStart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«Самарский национальный исследовательский университет имени академика С.П. Королева», 2016г.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«Политический менеджмент» ФГАОУ </w:t>
            </w:r>
            <w:proofErr w:type="gramStart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«Самарский национальный исследовательский университет имени академика С.П. Королева», 2016 г.;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«Управление ресурсами образовательной организации»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-МЦФР»,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2016 г.;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proofErr w:type="spellStart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Ораторика</w:t>
            </w:r>
            <w:proofErr w:type="spellEnd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Мастерство публичной речи» </w:t>
            </w:r>
            <w:proofErr w:type="spellStart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«Логос»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«Менеджер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2016» г. Самара, 2016.;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программе «Управление персоналом» (Автономная некоммерческая организация дополнительного образования «Право»), 2016г.;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программе «Специалист по кадровому делопроизводству. Документальное обеспечение работы с персоналом» ЧОУ ДПО (ПК) «Самарский межотраслевой институт», 2017 г.;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 программе «Обеспечение экологической безопасности руководителями и специалистами общехозяйственных систем управления» ЧОУ ДПО (ПК) «Самарский межотраслевой институт», 2017 г.;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 программе семинара «Новые требования надзорных органов к оказанию платных образовательных </w:t>
            </w:r>
            <w:proofErr w:type="gramStart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документы (локальные нормативные акты) обязана иметь (разработать и утвердить) каждая образовательная организация, и что в них должно быть отражено», 2018 г.;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</w:t>
            </w:r>
            <w:proofErr w:type="gramStart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proofErr w:type="gramEnd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психолого-педагогической </w:t>
            </w:r>
            <w:proofErr w:type="spellStart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-сессии «Социально-личностное развитие обучающихся в условиях </w:t>
            </w:r>
            <w:proofErr w:type="spellStart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поликуртурного</w:t>
            </w:r>
            <w:proofErr w:type="spellEnd"/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пространства», 2018 г.;</w:t>
            </w:r>
          </w:p>
          <w:p w:rsidR="00407A5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Станиславовна являлась активным участником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ждународных семинаров  системы</w:t>
            </w: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Китае, Польше, Германии, Финляндии, Японии с 2012-2015г.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Стаж работы: </w:t>
            </w:r>
            <w:r w:rsidRPr="00EF7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- 24</w:t>
            </w: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 – 24 года,</w:t>
            </w:r>
          </w:p>
          <w:p w:rsidR="00407A5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должности руководителя</w:t>
            </w: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Награды: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знак «Директор года - 2014»;</w:t>
            </w:r>
          </w:p>
          <w:p w:rsidR="00407A5B" w:rsidRPr="00EF7A7B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Награждена почетным званием «Женщина года-2014, в номинации «Деловая женщина, руководитель»;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за успешное участие в конкурсе «100 </w:t>
            </w:r>
            <w:proofErr w:type="gramStart"/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лучших</w:t>
            </w:r>
            <w:proofErr w:type="gramEnd"/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 России», заместитель министра образования и науки Самарской области Н.Б. Колесникова. 2014 г.;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Губернатора Самарской области Н.И. Меркушкина, 2014г.</w:t>
            </w:r>
          </w:p>
          <w:p w:rsidR="00407A5B" w:rsidRPr="00EF7A7B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Департамента образования Администрации г. о. Самара, 2014 г.;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знак Самарской Губернской Думы «За служение закону», 2014г.;</w:t>
            </w:r>
          </w:p>
          <w:p w:rsidR="00407A5B" w:rsidRPr="00EF7A7B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Губернатора Самарской области, Н.И. Меркушкина, 2016г.;</w:t>
            </w:r>
          </w:p>
          <w:p w:rsidR="00407A5B" w:rsidRPr="00EF7A7B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Думы городского округа Самара, Г.Г. Андрианова 2017 г.;</w:t>
            </w:r>
          </w:p>
          <w:p w:rsidR="00407A5B" w:rsidRPr="00EF7A7B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Почетная грамота </w:t>
            </w:r>
            <w:proofErr w:type="gramStart"/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президиума Самарской областной организации профсоюза работников народного образования</w:t>
            </w:r>
            <w:proofErr w:type="gramEnd"/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науки РФ А.В. Гудкова,2018г.;</w:t>
            </w:r>
          </w:p>
          <w:p w:rsidR="00407A5B" w:rsidRPr="00EF7A7B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Губернатора Самарской области, Д.И. Азаров, </w:t>
            </w:r>
          </w:p>
          <w:p w:rsidR="00407A5B" w:rsidRPr="00EF7A7B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г.;</w:t>
            </w:r>
          </w:p>
          <w:p w:rsidR="00407A5B" w:rsidRPr="00EF7A7B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2007г. Оксана Станиславовна является членом общероссийской общественной организации «Всероссийское педагогическое собрание»;</w:t>
            </w:r>
          </w:p>
          <w:p w:rsidR="00407A5B" w:rsidRPr="00EF7A7B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2011г. является членом общественной комиссии при комитете по образованию и науке Самарской Губернской Думы;</w:t>
            </w:r>
          </w:p>
          <w:p w:rsidR="00407A5B" w:rsidRPr="00EF7A7B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ноября 2013г. по декабрь 2016г. Оксана Станиславовна являлась председателем Совета заведующих ДОУ г. о. Самара;</w:t>
            </w:r>
          </w:p>
          <w:p w:rsidR="00407A5B" w:rsidRPr="00EF7A7B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2015 г. Лыгдэнова О.С. была избрана депутатом Ленинского внутригородского района городского округа Самара;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Лыгдэнова О.С. является членом Региональной общественной организации «Союз женщин Самарской области» удостоверение № 2060 от 29.03.2018г.</w:t>
            </w:r>
          </w:p>
          <w:p w:rsidR="00407A5B" w:rsidRPr="00EF7A7B" w:rsidRDefault="00407A5B" w:rsidP="00AB511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Рабочий телефон:</w:t>
            </w:r>
            <w:r w:rsidRPr="00EF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8(846)3360652</w:t>
            </w:r>
          </w:p>
          <w:p w:rsidR="00407A5B" w:rsidRPr="00DE0CD5" w:rsidRDefault="00407A5B" w:rsidP="00AB51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Мобильный 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8(937)9926404</w:t>
            </w:r>
          </w:p>
        </w:tc>
      </w:tr>
    </w:tbl>
    <w:p w:rsidR="00407A5B" w:rsidRDefault="00407A5B" w:rsidP="00407A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A5B" w:rsidRPr="003D2608" w:rsidRDefault="00407A5B" w:rsidP="0040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A5B" w:rsidRPr="003D2608" w:rsidSect="00EF7A7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355F"/>
    <w:multiLevelType w:val="hybridMultilevel"/>
    <w:tmpl w:val="74E8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5B"/>
    <w:rsid w:val="00097906"/>
    <w:rsid w:val="002034C2"/>
    <w:rsid w:val="0040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2019-01-31T05:34:00Z</dcterms:created>
  <dcterms:modified xsi:type="dcterms:W3CDTF">2019-01-31T05:41:00Z</dcterms:modified>
</cp:coreProperties>
</file>